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44" w:rsidRDefault="00A046F7" w:rsidP="00A046F7">
      <w:pPr>
        <w:jc w:val="center"/>
      </w:pPr>
      <w:r>
        <w:rPr>
          <w:noProof/>
        </w:rPr>
        <w:drawing>
          <wp:inline distT="0" distB="0" distL="0" distR="0">
            <wp:extent cx="783478" cy="12627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isler_Penquite_Foundation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83" cy="126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F7" w:rsidRPr="003B74E2" w:rsidRDefault="003B74E2" w:rsidP="00A046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proofErr w:type="spellStart"/>
      <w:r w:rsidRPr="003B74E2">
        <w:rPr>
          <w:rFonts w:ascii="Tahoma" w:hAnsi="Tahoma" w:cs="Tahoma"/>
          <w:b/>
          <w:bCs/>
          <w:sz w:val="23"/>
          <w:szCs w:val="23"/>
        </w:rPr>
        <w:t>Geisler-</w:t>
      </w:r>
      <w:r w:rsidR="00A046F7" w:rsidRPr="003B74E2">
        <w:rPr>
          <w:rFonts w:ascii="Tahoma" w:hAnsi="Tahoma" w:cs="Tahoma"/>
          <w:b/>
          <w:bCs/>
          <w:sz w:val="23"/>
          <w:szCs w:val="23"/>
        </w:rPr>
        <w:t>Penquite</w:t>
      </w:r>
      <w:proofErr w:type="spellEnd"/>
      <w:r w:rsidR="00A046F7" w:rsidRPr="003B74E2">
        <w:rPr>
          <w:rFonts w:ascii="Tahoma" w:hAnsi="Tahoma" w:cs="Tahoma"/>
          <w:b/>
          <w:bCs/>
          <w:sz w:val="23"/>
          <w:szCs w:val="23"/>
        </w:rPr>
        <w:t xml:space="preserve"> Foundation</w:t>
      </w:r>
    </w:p>
    <w:p w:rsidR="00A046F7" w:rsidRPr="003B74E2" w:rsidRDefault="003B74E2" w:rsidP="00A046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3B74E2">
        <w:rPr>
          <w:rFonts w:ascii="Tahoma" w:hAnsi="Tahoma" w:cs="Tahoma"/>
          <w:sz w:val="23"/>
          <w:szCs w:val="23"/>
        </w:rPr>
        <w:t xml:space="preserve">The </w:t>
      </w:r>
      <w:proofErr w:type="spellStart"/>
      <w:r w:rsidRPr="003B74E2">
        <w:rPr>
          <w:rFonts w:ascii="Tahoma" w:hAnsi="Tahoma" w:cs="Tahoma"/>
          <w:sz w:val="23"/>
          <w:szCs w:val="23"/>
        </w:rPr>
        <w:t>Geisler-</w:t>
      </w:r>
      <w:r w:rsidR="00A046F7" w:rsidRPr="003B74E2">
        <w:rPr>
          <w:rFonts w:ascii="Tahoma" w:hAnsi="Tahoma" w:cs="Tahoma"/>
          <w:sz w:val="23"/>
          <w:szCs w:val="23"/>
        </w:rPr>
        <w:t>Penquite</w:t>
      </w:r>
      <w:proofErr w:type="spellEnd"/>
      <w:r w:rsidR="00A046F7" w:rsidRPr="003B74E2">
        <w:rPr>
          <w:rFonts w:ascii="Tahoma" w:hAnsi="Tahoma" w:cs="Tahoma"/>
          <w:sz w:val="23"/>
          <w:szCs w:val="23"/>
        </w:rPr>
        <w:t xml:space="preserve"> Foundation’s Educational Excellence program</w:t>
      </w:r>
      <w:r w:rsidRPr="003B74E2">
        <w:rPr>
          <w:rFonts w:ascii="Tahoma" w:hAnsi="Tahoma" w:cs="Tahoma"/>
          <w:sz w:val="23"/>
          <w:szCs w:val="23"/>
        </w:rPr>
        <w:t xml:space="preserve">ming was established in 2011 to </w:t>
      </w:r>
      <w:r w:rsidR="00A046F7" w:rsidRPr="003B74E2">
        <w:rPr>
          <w:rFonts w:ascii="Tahoma" w:hAnsi="Tahoma" w:cs="Tahoma"/>
          <w:sz w:val="23"/>
          <w:szCs w:val="23"/>
        </w:rPr>
        <w:t>enhance educational opportunities in teacher preparation and performance. The Educational Excelle</w:t>
      </w:r>
      <w:r w:rsidRPr="003B74E2">
        <w:rPr>
          <w:rFonts w:ascii="Tahoma" w:hAnsi="Tahoma" w:cs="Tahoma"/>
          <w:sz w:val="23"/>
          <w:szCs w:val="23"/>
        </w:rPr>
        <w:t xml:space="preserve">nce </w:t>
      </w:r>
      <w:r w:rsidR="00A046F7" w:rsidRPr="003B74E2">
        <w:rPr>
          <w:rFonts w:ascii="Tahoma" w:hAnsi="Tahoma" w:cs="Tahoma"/>
          <w:sz w:val="23"/>
          <w:szCs w:val="23"/>
        </w:rPr>
        <w:t>programming is hosted and completely facilitated by the Education Department of Central College.</w:t>
      </w:r>
    </w:p>
    <w:p w:rsidR="0050087D" w:rsidRPr="003B74E2" w:rsidRDefault="0050087D" w:rsidP="00A046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A046F7" w:rsidRPr="003B74E2" w:rsidRDefault="00A046F7" w:rsidP="00A046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 w:rsidRPr="003B74E2">
        <w:rPr>
          <w:rFonts w:ascii="Tahoma" w:hAnsi="Tahoma" w:cs="Tahoma"/>
          <w:b/>
          <w:bCs/>
          <w:sz w:val="23"/>
          <w:szCs w:val="23"/>
        </w:rPr>
        <w:t>Funding</w:t>
      </w:r>
    </w:p>
    <w:p w:rsidR="00A046F7" w:rsidRPr="003B74E2" w:rsidRDefault="003B74E2" w:rsidP="00A046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3B74E2">
        <w:rPr>
          <w:rFonts w:ascii="Tahoma" w:hAnsi="Tahoma" w:cs="Tahoma"/>
          <w:sz w:val="23"/>
          <w:szCs w:val="23"/>
        </w:rPr>
        <w:t xml:space="preserve">The </w:t>
      </w:r>
      <w:proofErr w:type="spellStart"/>
      <w:r w:rsidRPr="003B74E2">
        <w:rPr>
          <w:rFonts w:ascii="Tahoma" w:hAnsi="Tahoma" w:cs="Tahoma"/>
          <w:sz w:val="23"/>
          <w:szCs w:val="23"/>
        </w:rPr>
        <w:t>Geisler-</w:t>
      </w:r>
      <w:r w:rsidR="00A046F7" w:rsidRPr="003B74E2">
        <w:rPr>
          <w:rFonts w:ascii="Tahoma" w:hAnsi="Tahoma" w:cs="Tahoma"/>
          <w:sz w:val="23"/>
          <w:szCs w:val="23"/>
        </w:rPr>
        <w:t>Penquite</w:t>
      </w:r>
      <w:proofErr w:type="spellEnd"/>
      <w:r w:rsidR="00A046F7" w:rsidRPr="003B74E2">
        <w:rPr>
          <w:rFonts w:ascii="Tahoma" w:hAnsi="Tahoma" w:cs="Tahoma"/>
          <w:sz w:val="23"/>
          <w:szCs w:val="23"/>
        </w:rPr>
        <w:t xml:space="preserve"> Committee is initiating suppo</w:t>
      </w:r>
      <w:r w:rsidRPr="003B74E2">
        <w:rPr>
          <w:rFonts w:ascii="Tahoma" w:hAnsi="Tahoma" w:cs="Tahoma"/>
          <w:sz w:val="23"/>
          <w:szCs w:val="23"/>
        </w:rPr>
        <w:t xml:space="preserve">rt for professional development opportunities for </w:t>
      </w:r>
      <w:r w:rsidR="00A046F7" w:rsidRPr="003B74E2">
        <w:rPr>
          <w:rFonts w:ascii="Tahoma" w:hAnsi="Tahoma" w:cs="Tahoma"/>
          <w:sz w:val="23"/>
          <w:szCs w:val="23"/>
        </w:rPr>
        <w:t>students in the Education Program at Central College by provi</w:t>
      </w:r>
      <w:r w:rsidRPr="003B74E2">
        <w:rPr>
          <w:rFonts w:ascii="Tahoma" w:hAnsi="Tahoma" w:cs="Tahoma"/>
          <w:sz w:val="23"/>
          <w:szCs w:val="23"/>
        </w:rPr>
        <w:t xml:space="preserve">ding $100 scholarship awards to </w:t>
      </w:r>
      <w:r w:rsidR="00A046F7" w:rsidRPr="003B74E2">
        <w:rPr>
          <w:rFonts w:ascii="Tahoma" w:hAnsi="Tahoma" w:cs="Tahoma"/>
          <w:sz w:val="23"/>
          <w:szCs w:val="23"/>
        </w:rPr>
        <w:t>Education students seeking to further their educational experiences. M</w:t>
      </w:r>
      <w:r w:rsidRPr="003B74E2">
        <w:rPr>
          <w:rFonts w:ascii="Tahoma" w:hAnsi="Tahoma" w:cs="Tahoma"/>
          <w:sz w:val="23"/>
          <w:szCs w:val="23"/>
        </w:rPr>
        <w:t xml:space="preserve">oney will be allocated from the </w:t>
      </w:r>
      <w:proofErr w:type="spellStart"/>
      <w:r w:rsidRPr="003B74E2">
        <w:rPr>
          <w:rFonts w:ascii="Tahoma" w:hAnsi="Tahoma" w:cs="Tahoma"/>
          <w:sz w:val="23"/>
          <w:szCs w:val="23"/>
        </w:rPr>
        <w:t>Geisler-</w:t>
      </w:r>
      <w:r w:rsidR="00A046F7" w:rsidRPr="003B74E2">
        <w:rPr>
          <w:rFonts w:ascii="Tahoma" w:hAnsi="Tahoma" w:cs="Tahoma"/>
          <w:sz w:val="23"/>
          <w:szCs w:val="23"/>
        </w:rPr>
        <w:t>Penquite</w:t>
      </w:r>
      <w:proofErr w:type="spellEnd"/>
      <w:r w:rsidR="00A046F7" w:rsidRPr="003B74E2">
        <w:rPr>
          <w:rFonts w:ascii="Tahoma" w:hAnsi="Tahoma" w:cs="Tahoma"/>
          <w:sz w:val="23"/>
          <w:szCs w:val="23"/>
        </w:rPr>
        <w:t xml:space="preserve"> Excellence in Education fund.</w:t>
      </w:r>
    </w:p>
    <w:p w:rsidR="0050087D" w:rsidRPr="003B74E2" w:rsidRDefault="0050087D" w:rsidP="00A046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:rsidR="00A046F7" w:rsidRPr="003B74E2" w:rsidRDefault="00A046F7" w:rsidP="00A046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3B74E2">
        <w:rPr>
          <w:rFonts w:ascii="Tahoma" w:hAnsi="Tahoma" w:cs="Tahoma"/>
          <w:sz w:val="23"/>
          <w:szCs w:val="23"/>
        </w:rPr>
        <w:t xml:space="preserve">Examples of professional development opportunities </w:t>
      </w:r>
      <w:r w:rsidR="0050087D" w:rsidRPr="003B74E2">
        <w:rPr>
          <w:rFonts w:ascii="Tahoma" w:hAnsi="Tahoma" w:cs="Tahoma"/>
          <w:sz w:val="23"/>
          <w:szCs w:val="23"/>
        </w:rPr>
        <w:t xml:space="preserve">include, but are not </w:t>
      </w:r>
      <w:r w:rsidRPr="003B74E2">
        <w:rPr>
          <w:rFonts w:ascii="Tahoma" w:hAnsi="Tahoma" w:cs="Tahoma"/>
          <w:sz w:val="23"/>
          <w:szCs w:val="23"/>
        </w:rPr>
        <w:t>limited to:</w:t>
      </w:r>
    </w:p>
    <w:p w:rsidR="00A046F7" w:rsidRPr="003B74E2" w:rsidRDefault="00A046F7" w:rsidP="005008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3B74E2">
        <w:rPr>
          <w:rFonts w:ascii="Tahoma" w:hAnsi="Tahoma" w:cs="Tahoma"/>
          <w:sz w:val="23"/>
          <w:szCs w:val="23"/>
        </w:rPr>
        <w:t>Registration fees for educational conference attendance</w:t>
      </w:r>
    </w:p>
    <w:p w:rsidR="00A046F7" w:rsidRPr="003B74E2" w:rsidRDefault="00A046F7" w:rsidP="005008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3B74E2">
        <w:rPr>
          <w:rFonts w:ascii="Tahoma" w:hAnsi="Tahoma" w:cs="Tahoma"/>
          <w:sz w:val="23"/>
          <w:szCs w:val="23"/>
        </w:rPr>
        <w:t>Travel for expenses related to attendance at educational conferences</w:t>
      </w:r>
    </w:p>
    <w:p w:rsidR="00A046F7" w:rsidRPr="007D2B15" w:rsidRDefault="00A046F7" w:rsidP="007D2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3B74E2">
        <w:rPr>
          <w:rFonts w:ascii="Tahoma" w:hAnsi="Tahoma" w:cs="Tahoma"/>
          <w:sz w:val="23"/>
          <w:szCs w:val="23"/>
        </w:rPr>
        <w:t>Registration/tuition fees for educational coursework outside of the typical Central College and</w:t>
      </w:r>
      <w:r w:rsidR="007D2B15">
        <w:rPr>
          <w:rFonts w:ascii="Tahoma" w:hAnsi="Tahoma" w:cs="Tahoma"/>
          <w:sz w:val="23"/>
          <w:szCs w:val="23"/>
        </w:rPr>
        <w:t xml:space="preserve"> </w:t>
      </w:r>
      <w:r w:rsidRPr="007D2B15">
        <w:rPr>
          <w:rFonts w:ascii="Tahoma" w:hAnsi="Tahoma" w:cs="Tahoma"/>
          <w:sz w:val="23"/>
          <w:szCs w:val="23"/>
        </w:rPr>
        <w:t>State of Iowa requirements (i.e. AEA courses; online professional development offerings by</w:t>
      </w:r>
      <w:r w:rsidR="007D2B15">
        <w:rPr>
          <w:rFonts w:ascii="Tahoma" w:hAnsi="Tahoma" w:cs="Tahoma"/>
          <w:sz w:val="23"/>
          <w:szCs w:val="23"/>
        </w:rPr>
        <w:t xml:space="preserve"> </w:t>
      </w:r>
      <w:r w:rsidRPr="007D2B15">
        <w:rPr>
          <w:rFonts w:ascii="Tahoma" w:hAnsi="Tahoma" w:cs="Tahoma"/>
          <w:sz w:val="23"/>
          <w:szCs w:val="23"/>
        </w:rPr>
        <w:t xml:space="preserve">state, national agencies, sign language courses, crisis prevention courses, </w:t>
      </w:r>
      <w:proofErr w:type="spellStart"/>
      <w:r w:rsidRPr="007D2B15">
        <w:rPr>
          <w:rFonts w:ascii="Tahoma" w:hAnsi="Tahoma" w:cs="Tahoma"/>
          <w:sz w:val="23"/>
          <w:szCs w:val="23"/>
        </w:rPr>
        <w:t>etc</w:t>
      </w:r>
      <w:proofErr w:type="spellEnd"/>
      <w:r w:rsidRPr="007D2B15">
        <w:rPr>
          <w:rFonts w:ascii="Tahoma" w:hAnsi="Tahoma" w:cs="Tahoma"/>
          <w:sz w:val="23"/>
          <w:szCs w:val="23"/>
        </w:rPr>
        <w:t>)</w:t>
      </w:r>
    </w:p>
    <w:p w:rsidR="00A046F7" w:rsidRPr="003B74E2" w:rsidRDefault="00A046F7" w:rsidP="005008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3B74E2">
        <w:rPr>
          <w:rFonts w:ascii="Tahoma" w:hAnsi="Tahoma" w:cs="Tahoma"/>
          <w:sz w:val="23"/>
          <w:szCs w:val="23"/>
        </w:rPr>
        <w:t>Travel with faculty</w:t>
      </w:r>
      <w:r w:rsidR="007D2B15">
        <w:rPr>
          <w:rFonts w:ascii="Tahoma" w:hAnsi="Tahoma" w:cs="Tahoma"/>
          <w:sz w:val="23"/>
          <w:szCs w:val="23"/>
        </w:rPr>
        <w:t xml:space="preserve"> to international or culturally </w:t>
      </w:r>
      <w:r w:rsidRPr="003B74E2">
        <w:rPr>
          <w:rFonts w:ascii="Tahoma" w:hAnsi="Tahoma" w:cs="Tahoma"/>
          <w:sz w:val="23"/>
          <w:szCs w:val="23"/>
        </w:rPr>
        <w:t>diverse educational experiences</w:t>
      </w:r>
    </w:p>
    <w:p w:rsidR="0050087D" w:rsidRPr="003B74E2" w:rsidRDefault="0050087D" w:rsidP="00A046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A046F7" w:rsidRPr="003B74E2" w:rsidRDefault="00A046F7" w:rsidP="00A046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 w:rsidRPr="003B74E2">
        <w:rPr>
          <w:rFonts w:ascii="Tahoma" w:hAnsi="Tahoma" w:cs="Tahoma"/>
          <w:b/>
          <w:bCs/>
          <w:sz w:val="23"/>
          <w:szCs w:val="23"/>
        </w:rPr>
        <w:t>Consideration Factors for Funding</w:t>
      </w:r>
    </w:p>
    <w:p w:rsidR="00A046F7" w:rsidRPr="00404BF7" w:rsidRDefault="00A046F7" w:rsidP="005008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  <w:u w:val="single"/>
        </w:rPr>
      </w:pPr>
      <w:r w:rsidRPr="003B74E2">
        <w:rPr>
          <w:rFonts w:ascii="Tahoma" w:hAnsi="Tahoma" w:cs="Tahoma"/>
          <w:sz w:val="23"/>
          <w:szCs w:val="23"/>
        </w:rPr>
        <w:t>It is not the intent of the committee to simply offset travel expenses for students. Rather</w:t>
      </w:r>
      <w:r w:rsidR="0050087D" w:rsidRPr="003B74E2">
        <w:rPr>
          <w:rFonts w:ascii="Tahoma" w:hAnsi="Tahoma" w:cs="Tahoma"/>
          <w:sz w:val="23"/>
          <w:szCs w:val="23"/>
        </w:rPr>
        <w:t>,</w:t>
      </w:r>
      <w:r w:rsidR="003B74E2" w:rsidRPr="003B74E2">
        <w:rPr>
          <w:rFonts w:ascii="Tahoma" w:hAnsi="Tahoma" w:cs="Tahoma"/>
          <w:sz w:val="23"/>
          <w:szCs w:val="23"/>
        </w:rPr>
        <w:t xml:space="preserve"> the committee </w:t>
      </w:r>
      <w:r w:rsidRPr="003B74E2">
        <w:rPr>
          <w:rFonts w:ascii="Tahoma" w:hAnsi="Tahoma" w:cs="Tahoma"/>
          <w:sz w:val="23"/>
          <w:szCs w:val="23"/>
        </w:rPr>
        <w:t xml:space="preserve">expects sharing of ideas and strategies learned from the travel, course or experience. </w:t>
      </w:r>
      <w:r w:rsidR="00790D5E">
        <w:rPr>
          <w:rFonts w:ascii="Tahoma" w:hAnsi="Tahoma" w:cs="Tahoma"/>
          <w:sz w:val="23"/>
          <w:szCs w:val="23"/>
        </w:rPr>
        <w:t xml:space="preserve">You should be SPECIFIC as to how this will benefit you as a pre-service teacher. Professionalism is expected and denials of funding may be made based on lack of professional submission/explanations. Incomplete applications will not be accepted. </w:t>
      </w:r>
      <w:r w:rsidRPr="00404BF7">
        <w:rPr>
          <w:rFonts w:ascii="Tahoma" w:hAnsi="Tahoma" w:cs="Tahoma"/>
          <w:sz w:val="23"/>
          <w:szCs w:val="23"/>
          <w:u w:val="single"/>
        </w:rPr>
        <w:t>Al</w:t>
      </w:r>
      <w:r w:rsidR="003B74E2" w:rsidRPr="00404BF7">
        <w:rPr>
          <w:rFonts w:ascii="Tahoma" w:hAnsi="Tahoma" w:cs="Tahoma"/>
          <w:sz w:val="23"/>
          <w:szCs w:val="23"/>
          <w:u w:val="single"/>
        </w:rPr>
        <w:t xml:space="preserve">l recipients will </w:t>
      </w:r>
      <w:r w:rsidRPr="00404BF7">
        <w:rPr>
          <w:rFonts w:ascii="Tahoma" w:hAnsi="Tahoma" w:cs="Tahoma"/>
          <w:sz w:val="23"/>
          <w:szCs w:val="23"/>
          <w:u w:val="single"/>
        </w:rPr>
        <w:t>be expected to give a presentation to peers and interested parties as t</w:t>
      </w:r>
      <w:r w:rsidR="003B74E2" w:rsidRPr="00404BF7">
        <w:rPr>
          <w:rFonts w:ascii="Tahoma" w:hAnsi="Tahoma" w:cs="Tahoma"/>
          <w:sz w:val="23"/>
          <w:szCs w:val="23"/>
          <w:u w:val="single"/>
        </w:rPr>
        <w:t xml:space="preserve">o how the experience, travel or </w:t>
      </w:r>
      <w:r w:rsidRPr="00404BF7">
        <w:rPr>
          <w:rFonts w:ascii="Tahoma" w:hAnsi="Tahoma" w:cs="Tahoma"/>
          <w:sz w:val="23"/>
          <w:szCs w:val="23"/>
          <w:u w:val="single"/>
        </w:rPr>
        <w:t>course shaped th</w:t>
      </w:r>
      <w:r w:rsidR="0050087D" w:rsidRPr="00404BF7">
        <w:rPr>
          <w:rFonts w:ascii="Tahoma" w:hAnsi="Tahoma" w:cs="Tahoma"/>
          <w:sz w:val="23"/>
          <w:szCs w:val="23"/>
          <w:u w:val="single"/>
        </w:rPr>
        <w:t xml:space="preserve">eir development as a pre-service </w:t>
      </w:r>
      <w:r w:rsidRPr="00404BF7">
        <w:rPr>
          <w:rFonts w:ascii="Tahoma" w:hAnsi="Tahoma" w:cs="Tahoma"/>
          <w:sz w:val="23"/>
          <w:szCs w:val="23"/>
          <w:u w:val="single"/>
        </w:rPr>
        <w:t>teacher.</w:t>
      </w:r>
      <w:r w:rsidR="00404BF7">
        <w:rPr>
          <w:rFonts w:ascii="Tahoma" w:hAnsi="Tahoma" w:cs="Tahoma"/>
          <w:sz w:val="23"/>
          <w:szCs w:val="23"/>
          <w:u w:val="single"/>
        </w:rPr>
        <w:t xml:space="preserve"> This will most likely occur during the annual Education Department Senior Showcase event. </w:t>
      </w:r>
    </w:p>
    <w:p w:rsidR="0050087D" w:rsidRPr="003B74E2" w:rsidRDefault="0050087D" w:rsidP="00A046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A046F7" w:rsidRPr="003B74E2" w:rsidRDefault="00A046F7" w:rsidP="00A046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 w:rsidRPr="003B74E2">
        <w:rPr>
          <w:rFonts w:ascii="Tahoma" w:hAnsi="Tahoma" w:cs="Tahoma"/>
          <w:b/>
          <w:bCs/>
          <w:sz w:val="23"/>
          <w:szCs w:val="23"/>
        </w:rPr>
        <w:t>Process</w:t>
      </w:r>
    </w:p>
    <w:p w:rsidR="00790D5E" w:rsidRDefault="00A046F7" w:rsidP="005008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3B74E2">
        <w:rPr>
          <w:rFonts w:ascii="Tahoma" w:hAnsi="Tahoma" w:cs="Tahoma"/>
          <w:sz w:val="23"/>
          <w:szCs w:val="23"/>
        </w:rPr>
        <w:t xml:space="preserve">You must be admitted into the Education Program </w:t>
      </w:r>
      <w:r w:rsidR="00404BF7">
        <w:rPr>
          <w:rFonts w:ascii="Tahoma" w:hAnsi="Tahoma" w:cs="Tahoma"/>
          <w:sz w:val="23"/>
          <w:szCs w:val="23"/>
        </w:rPr>
        <w:t xml:space="preserve">to be eligible </w:t>
      </w:r>
      <w:r w:rsidRPr="003B74E2">
        <w:rPr>
          <w:rFonts w:ascii="Tahoma" w:hAnsi="Tahoma" w:cs="Tahoma"/>
          <w:sz w:val="23"/>
          <w:szCs w:val="23"/>
        </w:rPr>
        <w:t>for these f</w:t>
      </w:r>
      <w:r w:rsidR="00404BF7">
        <w:rPr>
          <w:rFonts w:ascii="Tahoma" w:hAnsi="Tahoma" w:cs="Tahoma"/>
          <w:sz w:val="23"/>
          <w:szCs w:val="23"/>
        </w:rPr>
        <w:t xml:space="preserve">unds. Please complete the </w:t>
      </w:r>
      <w:r w:rsidRPr="003B74E2">
        <w:rPr>
          <w:rFonts w:ascii="Tahoma" w:hAnsi="Tahoma" w:cs="Tahoma"/>
          <w:sz w:val="23"/>
          <w:szCs w:val="23"/>
        </w:rPr>
        <w:t>attached application and</w:t>
      </w:r>
      <w:r w:rsidR="00404BF7">
        <w:rPr>
          <w:rFonts w:ascii="Tahoma" w:hAnsi="Tahoma" w:cs="Tahoma"/>
          <w:sz w:val="23"/>
          <w:szCs w:val="23"/>
        </w:rPr>
        <w:t xml:space="preserve"> submit to Dr. Jennifer Diers, c</w:t>
      </w:r>
      <w:r w:rsidRPr="003B74E2">
        <w:rPr>
          <w:rFonts w:ascii="Tahoma" w:hAnsi="Tahoma" w:cs="Tahoma"/>
          <w:sz w:val="23"/>
          <w:szCs w:val="23"/>
        </w:rPr>
        <w:t xml:space="preserve">hair of the </w:t>
      </w:r>
      <w:proofErr w:type="spellStart"/>
      <w:r w:rsidRPr="003B74E2">
        <w:rPr>
          <w:rFonts w:ascii="Tahoma" w:hAnsi="Tahoma" w:cs="Tahoma"/>
          <w:sz w:val="23"/>
          <w:szCs w:val="23"/>
        </w:rPr>
        <w:t>Geisler</w:t>
      </w:r>
      <w:r w:rsidR="003B74E2" w:rsidRPr="003B74E2">
        <w:rPr>
          <w:rFonts w:ascii="Tahoma" w:hAnsi="Tahoma" w:cs="Tahoma"/>
          <w:sz w:val="23"/>
          <w:szCs w:val="23"/>
        </w:rPr>
        <w:t>-Penquite</w:t>
      </w:r>
      <w:proofErr w:type="spellEnd"/>
      <w:r w:rsidR="00404BF7">
        <w:rPr>
          <w:rFonts w:ascii="Tahoma" w:hAnsi="Tahoma" w:cs="Tahoma"/>
          <w:sz w:val="23"/>
          <w:szCs w:val="23"/>
        </w:rPr>
        <w:t xml:space="preserve"> </w:t>
      </w:r>
      <w:r w:rsidR="0050087D" w:rsidRPr="003B74E2">
        <w:rPr>
          <w:rFonts w:ascii="Tahoma" w:hAnsi="Tahoma" w:cs="Tahoma"/>
          <w:sz w:val="23"/>
          <w:szCs w:val="23"/>
        </w:rPr>
        <w:t xml:space="preserve">Committee, </w:t>
      </w:r>
      <w:r w:rsidR="0050087D" w:rsidRPr="00404BF7">
        <w:rPr>
          <w:rFonts w:ascii="Tahoma" w:hAnsi="Tahoma" w:cs="Tahoma"/>
          <w:sz w:val="23"/>
          <w:szCs w:val="23"/>
          <w:u w:val="single"/>
        </w:rPr>
        <w:t>at least</w:t>
      </w:r>
      <w:r w:rsidR="005A56FC">
        <w:rPr>
          <w:rFonts w:ascii="Tahoma" w:hAnsi="Tahoma" w:cs="Tahoma"/>
          <w:sz w:val="23"/>
          <w:szCs w:val="23"/>
          <w:u w:val="single"/>
        </w:rPr>
        <w:t xml:space="preserve"> </w:t>
      </w:r>
      <w:r w:rsidRPr="00404BF7">
        <w:rPr>
          <w:rFonts w:ascii="Tahoma" w:hAnsi="Tahoma" w:cs="Tahoma"/>
          <w:sz w:val="23"/>
          <w:szCs w:val="23"/>
          <w:u w:val="single"/>
        </w:rPr>
        <w:t>4 weeks prior to your expected need for funding</w:t>
      </w:r>
      <w:r w:rsidRPr="003B74E2">
        <w:rPr>
          <w:rFonts w:ascii="Tahoma" w:hAnsi="Tahoma" w:cs="Tahoma"/>
          <w:sz w:val="23"/>
          <w:szCs w:val="23"/>
        </w:rPr>
        <w:t xml:space="preserve">. Special requests may </w:t>
      </w:r>
      <w:r w:rsidR="00404BF7">
        <w:rPr>
          <w:rFonts w:ascii="Tahoma" w:hAnsi="Tahoma" w:cs="Tahoma"/>
          <w:sz w:val="23"/>
          <w:szCs w:val="23"/>
        </w:rPr>
        <w:t>be considered</w:t>
      </w:r>
      <w:r w:rsidR="0050087D" w:rsidRPr="003B74E2">
        <w:rPr>
          <w:rFonts w:ascii="Tahoma" w:hAnsi="Tahoma" w:cs="Tahoma"/>
          <w:sz w:val="23"/>
          <w:szCs w:val="23"/>
        </w:rPr>
        <w:t xml:space="preserve"> if this time frame</w:t>
      </w:r>
      <w:r w:rsidR="003B74E2" w:rsidRPr="003B74E2">
        <w:rPr>
          <w:rFonts w:ascii="Tahoma" w:hAnsi="Tahoma" w:cs="Tahoma"/>
          <w:sz w:val="23"/>
          <w:szCs w:val="23"/>
        </w:rPr>
        <w:t xml:space="preserve"> </w:t>
      </w:r>
      <w:r w:rsidRPr="003B74E2">
        <w:rPr>
          <w:rFonts w:ascii="Tahoma" w:hAnsi="Tahoma" w:cs="Tahoma"/>
          <w:sz w:val="23"/>
          <w:szCs w:val="23"/>
        </w:rPr>
        <w:t>cannot be met, however the committee would like to sustain a four w</w:t>
      </w:r>
      <w:r w:rsidR="0050087D" w:rsidRPr="003B74E2">
        <w:rPr>
          <w:rFonts w:ascii="Tahoma" w:hAnsi="Tahoma" w:cs="Tahoma"/>
          <w:sz w:val="23"/>
          <w:szCs w:val="23"/>
        </w:rPr>
        <w:t>eek review process if possible.</w:t>
      </w:r>
      <w:r w:rsidR="005A56FC">
        <w:rPr>
          <w:rFonts w:ascii="Tahoma" w:hAnsi="Tahoma" w:cs="Tahoma"/>
          <w:sz w:val="23"/>
          <w:szCs w:val="23"/>
        </w:rPr>
        <w:t xml:space="preserve"> </w:t>
      </w:r>
      <w:r w:rsidR="0050087D" w:rsidRPr="003B74E2">
        <w:rPr>
          <w:rFonts w:ascii="Tahoma" w:hAnsi="Tahoma" w:cs="Tahoma"/>
          <w:sz w:val="23"/>
          <w:szCs w:val="23"/>
        </w:rPr>
        <w:t xml:space="preserve"> </w:t>
      </w:r>
      <w:r w:rsidR="0050087D" w:rsidRPr="00404BF7">
        <w:rPr>
          <w:rFonts w:ascii="Tahoma" w:hAnsi="Tahoma" w:cs="Tahoma"/>
          <w:b/>
          <w:sz w:val="23"/>
          <w:szCs w:val="23"/>
          <w:u w:val="single"/>
        </w:rPr>
        <w:t>If for some</w:t>
      </w:r>
      <w:r w:rsidR="003B74E2" w:rsidRPr="00404BF7">
        <w:rPr>
          <w:rFonts w:ascii="Tahoma" w:hAnsi="Tahoma" w:cs="Tahoma"/>
          <w:b/>
          <w:sz w:val="23"/>
          <w:szCs w:val="23"/>
          <w:u w:val="single"/>
        </w:rPr>
        <w:t xml:space="preserve"> </w:t>
      </w:r>
      <w:r w:rsidRPr="00404BF7">
        <w:rPr>
          <w:rFonts w:ascii="Tahoma" w:hAnsi="Tahoma" w:cs="Tahoma"/>
          <w:b/>
          <w:sz w:val="23"/>
          <w:szCs w:val="23"/>
          <w:u w:val="single"/>
        </w:rPr>
        <w:t>reason funding is provided and cannot be used for the specified experience, you af</w:t>
      </w:r>
      <w:r w:rsidR="0050087D" w:rsidRPr="00404BF7">
        <w:rPr>
          <w:rFonts w:ascii="Tahoma" w:hAnsi="Tahoma" w:cs="Tahoma"/>
          <w:b/>
          <w:sz w:val="23"/>
          <w:szCs w:val="23"/>
          <w:u w:val="single"/>
        </w:rPr>
        <w:t>firm the obligation for</w:t>
      </w:r>
      <w:r w:rsidR="003B74E2" w:rsidRPr="00404BF7">
        <w:rPr>
          <w:rFonts w:ascii="Tahoma" w:hAnsi="Tahoma" w:cs="Tahoma"/>
          <w:b/>
          <w:sz w:val="23"/>
          <w:szCs w:val="23"/>
          <w:u w:val="single"/>
        </w:rPr>
        <w:t xml:space="preserve"> </w:t>
      </w:r>
      <w:r w:rsidRPr="00404BF7">
        <w:rPr>
          <w:rFonts w:ascii="Tahoma" w:hAnsi="Tahoma" w:cs="Tahoma"/>
          <w:b/>
          <w:sz w:val="23"/>
          <w:szCs w:val="23"/>
          <w:u w:val="single"/>
        </w:rPr>
        <w:t xml:space="preserve">you to return the funds to the </w:t>
      </w:r>
      <w:proofErr w:type="spellStart"/>
      <w:r w:rsidRPr="00404BF7">
        <w:rPr>
          <w:rFonts w:ascii="Tahoma" w:hAnsi="Tahoma" w:cs="Tahoma"/>
          <w:b/>
          <w:sz w:val="23"/>
          <w:szCs w:val="23"/>
          <w:u w:val="single"/>
        </w:rPr>
        <w:t>Geisler</w:t>
      </w:r>
      <w:r w:rsidR="003B74E2" w:rsidRPr="00404BF7">
        <w:rPr>
          <w:rFonts w:ascii="Tahoma" w:hAnsi="Tahoma" w:cs="Tahoma"/>
          <w:b/>
          <w:sz w:val="23"/>
          <w:szCs w:val="23"/>
          <w:u w:val="single"/>
        </w:rPr>
        <w:t>-</w:t>
      </w:r>
      <w:r w:rsidRPr="00404BF7">
        <w:rPr>
          <w:rFonts w:ascii="Tahoma" w:hAnsi="Tahoma" w:cs="Tahoma"/>
          <w:b/>
          <w:sz w:val="23"/>
          <w:szCs w:val="23"/>
          <w:u w:val="single"/>
        </w:rPr>
        <w:t>Penquite</w:t>
      </w:r>
      <w:proofErr w:type="spellEnd"/>
      <w:r w:rsidRPr="00404BF7">
        <w:rPr>
          <w:rFonts w:ascii="Tahoma" w:hAnsi="Tahoma" w:cs="Tahoma"/>
          <w:b/>
          <w:sz w:val="23"/>
          <w:szCs w:val="23"/>
          <w:u w:val="single"/>
        </w:rPr>
        <w:t xml:space="preserve"> Professional Development Fund immediately.</w:t>
      </w:r>
    </w:p>
    <w:p w:rsidR="0050087D" w:rsidRPr="00790D5E" w:rsidRDefault="0050087D" w:rsidP="005008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bookmarkStart w:id="0" w:name="_GoBack"/>
      <w:bookmarkEnd w:id="0"/>
      <w:r w:rsidRPr="0050087D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APPLICATION FOR FUNDING:</w:t>
      </w:r>
    </w:p>
    <w:p w:rsidR="0050087D" w:rsidRDefault="0050087D" w:rsidP="0050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04BF7" w:rsidTr="008110C5">
        <w:tc>
          <w:tcPr>
            <w:tcW w:w="5148" w:type="dxa"/>
          </w:tcPr>
          <w:p w:rsidR="00404BF7" w:rsidRDefault="00404BF7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 Name: </w:t>
            </w:r>
          </w:p>
          <w:p w:rsidR="00404BF7" w:rsidRPr="0050087D" w:rsidRDefault="00404BF7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404BF7" w:rsidRPr="0050087D" w:rsidRDefault="00404BF7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Student Central ID number:</w:t>
            </w:r>
          </w:p>
        </w:tc>
      </w:tr>
      <w:tr w:rsidR="0050087D" w:rsidTr="0050087D">
        <w:tc>
          <w:tcPr>
            <w:tcW w:w="10296" w:type="dxa"/>
            <w:gridSpan w:val="2"/>
          </w:tcPr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bCs/>
                <w:sz w:val="24"/>
                <w:szCs w:val="24"/>
              </w:rPr>
              <w:t>Year in School:</w:t>
            </w:r>
          </w:p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087D" w:rsidTr="0050087D">
        <w:tc>
          <w:tcPr>
            <w:tcW w:w="10296" w:type="dxa"/>
            <w:gridSpan w:val="2"/>
          </w:tcPr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bCs/>
                <w:sz w:val="24"/>
                <w:szCs w:val="24"/>
              </w:rPr>
              <w:t>Elementary or Secondary Education/Major:</w:t>
            </w:r>
          </w:p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087D" w:rsidTr="0050087D">
        <w:tc>
          <w:tcPr>
            <w:tcW w:w="10296" w:type="dxa"/>
            <w:gridSpan w:val="2"/>
          </w:tcPr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bCs/>
                <w:sz w:val="24"/>
                <w:szCs w:val="24"/>
              </w:rPr>
              <w:t>Admitted to the Education Program?</w:t>
            </w:r>
          </w:p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bCs/>
                <w:noProof/>
                <w:sz w:val="44"/>
                <w:szCs w:val="24"/>
              </w:rPr>
              <w:t xml:space="preserve">   °</w:t>
            </w:r>
            <w:r w:rsidRPr="0050087D">
              <w:rPr>
                <w:rFonts w:ascii="Times New Roman" w:hAnsi="Times New Roman" w:cs="Times New Roman"/>
                <w:bCs/>
                <w:noProof/>
                <w:sz w:val="28"/>
                <w:szCs w:val="24"/>
              </w:rPr>
              <w:t xml:space="preserve"> </w:t>
            </w:r>
            <w:r w:rsidRPr="0050087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Yes            </w:t>
            </w:r>
            <w:r w:rsidRPr="0050087D">
              <w:rPr>
                <w:rFonts w:ascii="Times New Roman" w:hAnsi="Times New Roman" w:cs="Times New Roman"/>
                <w:bCs/>
                <w:noProof/>
                <w:sz w:val="44"/>
                <w:szCs w:val="24"/>
              </w:rPr>
              <w:t>°</w:t>
            </w:r>
            <w:r w:rsidRPr="0050087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No  </w:t>
            </w:r>
            <w:r w:rsidRPr="0050087D">
              <w:rPr>
                <w:rFonts w:ascii="Times New Roman" w:hAnsi="Times New Roman" w:cs="Times New Roman"/>
                <w:bCs/>
                <w:noProof/>
                <w:szCs w:val="24"/>
              </w:rPr>
              <w:t>(Note, if you are not admitted to the education program, you are not eligible for funding)</w:t>
            </w:r>
          </w:p>
        </w:tc>
      </w:tr>
      <w:tr w:rsidR="0050087D" w:rsidTr="0050087D">
        <w:tc>
          <w:tcPr>
            <w:tcW w:w="10296" w:type="dxa"/>
            <w:gridSpan w:val="2"/>
          </w:tcPr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Conference title, course title, travel experience, etc.:</w:t>
            </w: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4BF7" w:rsidRDefault="00404BF7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87D" w:rsidTr="0050087D">
        <w:tc>
          <w:tcPr>
            <w:tcW w:w="10296" w:type="dxa"/>
            <w:gridSpan w:val="2"/>
          </w:tcPr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 xml:space="preserve">Date(s) </w:t>
            </w:r>
            <w:r w:rsidR="003B74E2">
              <w:rPr>
                <w:rFonts w:ascii="Times New Roman" w:hAnsi="Times New Roman" w:cs="Times New Roman"/>
                <w:sz w:val="24"/>
                <w:szCs w:val="24"/>
              </w:rPr>
              <w:t xml:space="preserve">&amp; Location </w:t>
            </w: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of experience/course/conference:</w:t>
            </w: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87D" w:rsidTr="0050087D">
        <w:tc>
          <w:tcPr>
            <w:tcW w:w="10296" w:type="dxa"/>
            <w:gridSpan w:val="2"/>
          </w:tcPr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Approximate overall total cost of your experience/course/conference:</w:t>
            </w: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*Please note the maximum you can 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ceive from this fund is $100.00</w:t>
            </w:r>
          </w:p>
        </w:tc>
      </w:tr>
      <w:tr w:rsidR="003B74E2" w:rsidTr="0050087D">
        <w:tc>
          <w:tcPr>
            <w:tcW w:w="10296" w:type="dxa"/>
            <w:gridSpan w:val="2"/>
          </w:tcPr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you are requesting from this fund (maximum $100):</w:t>
            </w: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Pr="0050087D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7D" w:rsidTr="0050087D">
        <w:tc>
          <w:tcPr>
            <w:tcW w:w="10296" w:type="dxa"/>
            <w:gridSpan w:val="2"/>
          </w:tcPr>
          <w:p w:rsidR="0050087D" w:rsidRPr="0050087D" w:rsidRDefault="00790D5E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a detailed e</w:t>
            </w:r>
            <w:r w:rsidR="0050087D" w:rsidRPr="0050087D">
              <w:rPr>
                <w:rFonts w:ascii="Times New Roman" w:hAnsi="Times New Roman" w:cs="Times New Roman"/>
                <w:sz w:val="24"/>
                <w:szCs w:val="24"/>
              </w:rPr>
              <w:t>xplanation as to why this experience will enhance your development as a pre</w:t>
            </w:r>
            <w:r w:rsidR="0050087D">
              <w:rPr>
                <w:rFonts w:ascii="Times New Roman" w:hAnsi="Times New Roman" w:cs="Times New Roman"/>
                <w:sz w:val="24"/>
                <w:szCs w:val="24"/>
              </w:rPr>
              <w:t xml:space="preserve">-service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teacher. What specifically will you be involved with, participating in or attending? Specifically how will this improve your personal development as a pre-service teacher? </w:t>
            </w: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87D" w:rsidRPr="0050087D" w:rsidRDefault="0050087D" w:rsidP="0050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087D">
        <w:rPr>
          <w:rFonts w:ascii="Times New Roman" w:hAnsi="Times New Roman" w:cs="Times New Roman"/>
          <w:b/>
          <w:bCs/>
          <w:sz w:val="24"/>
          <w:szCs w:val="24"/>
        </w:rPr>
        <w:lastRenderedPageBreak/>
        <w:t>As a part of this application you need a faculty member from Central College to support and</w:t>
      </w:r>
    </w:p>
    <w:p w:rsidR="0050087D" w:rsidRPr="0050087D" w:rsidRDefault="0050087D" w:rsidP="0050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87D">
        <w:rPr>
          <w:rFonts w:ascii="Times New Roman" w:hAnsi="Times New Roman" w:cs="Times New Roman"/>
          <w:b/>
          <w:bCs/>
          <w:sz w:val="24"/>
          <w:szCs w:val="24"/>
        </w:rPr>
        <w:t>sign</w:t>
      </w:r>
      <w:proofErr w:type="gramEnd"/>
      <w:r w:rsidRPr="0050087D">
        <w:rPr>
          <w:rFonts w:ascii="Times New Roman" w:hAnsi="Times New Roman" w:cs="Times New Roman"/>
          <w:b/>
          <w:bCs/>
          <w:sz w:val="24"/>
          <w:szCs w:val="24"/>
        </w:rPr>
        <w:t xml:space="preserve"> as confirmation of your involvement in this opportunity.</w:t>
      </w:r>
    </w:p>
    <w:p w:rsidR="0050087D" w:rsidRDefault="0050087D" w:rsidP="0050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0087D" w:rsidTr="0050087D">
        <w:tc>
          <w:tcPr>
            <w:tcW w:w="10296" w:type="dxa"/>
          </w:tcPr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b/>
                <w:sz w:val="24"/>
                <w:szCs w:val="24"/>
              </w:rPr>
              <w:t>Faculty Name:</w:t>
            </w: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Email &amp; Campus Phone</w:t>
            </w:r>
            <w:r w:rsidRPr="0050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By signing this document, you affirm that this student is in fact registered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committed to involvement in </w:t>
            </w: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the above stated experience and that this experience will support the student’s overall educational</w:t>
            </w: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 pre-service </w:t>
            </w: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teacher.</w:t>
            </w: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F7" w:rsidRDefault="00404BF7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F7" w:rsidRPr="0050087D" w:rsidRDefault="00404BF7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_____________________</w:t>
            </w:r>
          </w:p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 xml:space="preserve">Faculty Signature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087D" w:rsidRDefault="0050087D" w:rsidP="0050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87D" w:rsidRDefault="0050087D" w:rsidP="0050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4E2" w:rsidRDefault="003B74E2" w:rsidP="0050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B74E2" w:rsidTr="003B74E2">
        <w:tc>
          <w:tcPr>
            <w:tcW w:w="10296" w:type="dxa"/>
          </w:tcPr>
          <w:p w:rsidR="003B74E2" w:rsidRDefault="003B74E2" w:rsidP="003B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Signature:</w:t>
            </w:r>
          </w:p>
          <w:p w:rsidR="003B74E2" w:rsidRPr="0050087D" w:rsidRDefault="003B74E2" w:rsidP="003B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Pr="0050087D" w:rsidRDefault="003B74E2" w:rsidP="003B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By signing this document, you affirm that you are in fact registered or committed to involvement in the</w:t>
            </w:r>
          </w:p>
          <w:p w:rsidR="003B74E2" w:rsidRPr="0050087D" w:rsidRDefault="003B74E2" w:rsidP="003B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above stated experience and that this experience will support your overall educational development as a</w:t>
            </w:r>
          </w:p>
          <w:p w:rsidR="003B74E2" w:rsidRPr="00404BF7" w:rsidRDefault="003B74E2" w:rsidP="003B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pre-service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 xml:space="preserve">teacher. </w:t>
            </w:r>
            <w:r w:rsidR="00404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Additionally, you </w:t>
            </w:r>
            <w:r w:rsidRPr="00500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 committing to a public presentation</w:t>
            </w:r>
            <w:r w:rsidR="00404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during the Education Program Senior Showcase</w:t>
            </w:r>
            <w:r w:rsidRPr="00500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regarding your involvement in this experience.</w:t>
            </w:r>
            <w:r w:rsidRPr="0040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7D">
              <w:rPr>
                <w:rFonts w:ascii="Times New Roman" w:hAnsi="Times New Roman" w:cs="Times New Roman"/>
                <w:b/>
                <w:sz w:val="24"/>
                <w:szCs w:val="24"/>
              </w:rPr>
              <w:t>If for some reason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funding is provided and cannot </w:t>
            </w:r>
            <w:r w:rsidRPr="00500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 used for the specified experience, you affirm the need for you to return the funds to the </w:t>
            </w:r>
            <w:proofErr w:type="spellStart"/>
            <w:r w:rsidRPr="0050087D">
              <w:rPr>
                <w:rFonts w:ascii="Times New Roman" w:hAnsi="Times New Roman" w:cs="Times New Roman"/>
                <w:b/>
                <w:sz w:val="24"/>
                <w:szCs w:val="24"/>
              </w:rPr>
              <w:t>Geisler-Penquite</w:t>
            </w:r>
            <w:proofErr w:type="spellEnd"/>
            <w:r w:rsidRPr="00500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 Development Fund immediately</w:t>
            </w:r>
          </w:p>
          <w:p w:rsidR="003B74E2" w:rsidRDefault="003B74E2" w:rsidP="003B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F7" w:rsidRDefault="00404BF7" w:rsidP="003B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F7" w:rsidRDefault="00404BF7" w:rsidP="003B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F7" w:rsidRPr="0050087D" w:rsidRDefault="00404BF7" w:rsidP="003B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E2" w:rsidRPr="0050087D" w:rsidRDefault="003B74E2" w:rsidP="003B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_____________________</w:t>
            </w:r>
          </w:p>
          <w:p w:rsidR="003B74E2" w:rsidRPr="0050087D" w:rsidRDefault="003B74E2" w:rsidP="003B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 xml:space="preserve"> Signature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3B74E2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74E2" w:rsidRDefault="003B74E2" w:rsidP="0050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87D" w:rsidRDefault="0050087D" w:rsidP="0050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8"/>
      </w:tblGrid>
      <w:tr w:rsidR="0050087D" w:rsidTr="003B74E2">
        <w:trPr>
          <w:jc w:val="center"/>
        </w:trPr>
        <w:tc>
          <w:tcPr>
            <w:tcW w:w="6768" w:type="dxa"/>
          </w:tcPr>
          <w:p w:rsidR="0050087D" w:rsidRDefault="0050087D" w:rsidP="003B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COMMITTEE USE ONLY </w:t>
            </w:r>
            <w:r w:rsidR="003B7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 not write below this line)</w:t>
            </w:r>
          </w:p>
        </w:tc>
      </w:tr>
      <w:tr w:rsidR="0050087D" w:rsidTr="003B74E2">
        <w:trPr>
          <w:jc w:val="center"/>
        </w:trPr>
        <w:tc>
          <w:tcPr>
            <w:tcW w:w="6768" w:type="dxa"/>
          </w:tcPr>
          <w:p w:rsidR="0050087D" w:rsidRP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Date:</w:t>
            </w:r>
          </w:p>
        </w:tc>
      </w:tr>
      <w:tr w:rsidR="0050087D" w:rsidTr="003B74E2">
        <w:trPr>
          <w:jc w:val="center"/>
        </w:trPr>
        <w:tc>
          <w:tcPr>
            <w:tcW w:w="6768" w:type="dxa"/>
          </w:tcPr>
          <w:p w:rsidR="0050087D" w:rsidRDefault="0050087D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3B74E2">
              <w:rPr>
                <w:rFonts w:ascii="Times New Roman" w:hAnsi="Times New Roman" w:cs="Times New Roman"/>
                <w:sz w:val="24"/>
                <w:szCs w:val="24"/>
              </w:rPr>
              <w:t>proval or Denial Date &amp; Action:</w:t>
            </w:r>
          </w:p>
        </w:tc>
      </w:tr>
      <w:tr w:rsidR="0050087D" w:rsidTr="003B74E2">
        <w:trPr>
          <w:jc w:val="center"/>
        </w:trPr>
        <w:tc>
          <w:tcPr>
            <w:tcW w:w="6768" w:type="dxa"/>
          </w:tcPr>
          <w:p w:rsidR="0050087D" w:rsidRPr="0050087D" w:rsidRDefault="003B74E2" w:rsidP="0050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Request Date:</w:t>
            </w:r>
          </w:p>
        </w:tc>
      </w:tr>
      <w:tr w:rsidR="003B74E2" w:rsidTr="003B74E2">
        <w:trPr>
          <w:jc w:val="center"/>
        </w:trPr>
        <w:tc>
          <w:tcPr>
            <w:tcW w:w="6768" w:type="dxa"/>
          </w:tcPr>
          <w:p w:rsidR="003B74E2" w:rsidRPr="0050087D" w:rsidRDefault="003B74E2" w:rsidP="003B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Check Disbursement Date:</w:t>
            </w:r>
          </w:p>
        </w:tc>
      </w:tr>
      <w:tr w:rsidR="003B74E2" w:rsidTr="003B74E2">
        <w:trPr>
          <w:jc w:val="center"/>
        </w:trPr>
        <w:tc>
          <w:tcPr>
            <w:tcW w:w="6768" w:type="dxa"/>
          </w:tcPr>
          <w:p w:rsidR="003B74E2" w:rsidRPr="0050087D" w:rsidRDefault="003B74E2" w:rsidP="003B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D">
              <w:rPr>
                <w:rFonts w:ascii="Times New Roman" w:hAnsi="Times New Roman" w:cs="Times New Roman"/>
                <w:sz w:val="24"/>
                <w:szCs w:val="24"/>
              </w:rPr>
              <w:t>Notifi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cation of presentation date:</w:t>
            </w:r>
          </w:p>
        </w:tc>
      </w:tr>
    </w:tbl>
    <w:p w:rsidR="0050087D" w:rsidRPr="0050087D" w:rsidRDefault="0050087D" w:rsidP="003B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087D" w:rsidRPr="0050087D" w:rsidSect="00A046F7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B7" w:rsidRDefault="00582EB7" w:rsidP="00A046F7">
      <w:pPr>
        <w:spacing w:after="0" w:line="240" w:lineRule="auto"/>
      </w:pPr>
      <w:r>
        <w:separator/>
      </w:r>
    </w:p>
  </w:endnote>
  <w:endnote w:type="continuationSeparator" w:id="0">
    <w:p w:rsidR="00582EB7" w:rsidRDefault="00582EB7" w:rsidP="00A0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3B74E2">
      <w:tc>
        <w:tcPr>
          <w:tcW w:w="918" w:type="dxa"/>
        </w:tcPr>
        <w:p w:rsidR="003B74E2" w:rsidRDefault="003B74E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90D5E" w:rsidRPr="00790D5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B74E2" w:rsidRDefault="003B74E2">
          <w:pPr>
            <w:pStyle w:val="Footer"/>
          </w:pPr>
          <w:r>
            <w:t>Diers October 2013</w:t>
          </w:r>
        </w:p>
        <w:p w:rsidR="003B74E2" w:rsidRDefault="003B74E2">
          <w:pPr>
            <w:pStyle w:val="Footer"/>
          </w:pPr>
        </w:p>
      </w:tc>
    </w:tr>
  </w:tbl>
  <w:p w:rsidR="00A046F7" w:rsidRDefault="00A04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B7" w:rsidRDefault="00582EB7" w:rsidP="00A046F7">
      <w:pPr>
        <w:spacing w:after="0" w:line="240" w:lineRule="auto"/>
      </w:pPr>
      <w:r>
        <w:separator/>
      </w:r>
    </w:p>
  </w:footnote>
  <w:footnote w:type="continuationSeparator" w:id="0">
    <w:p w:rsidR="00582EB7" w:rsidRDefault="00582EB7" w:rsidP="00A0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76672665"/>
      <w:placeholder>
        <w:docPart w:val="31689AB5145B471385FF52FC3D3714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46F7" w:rsidRDefault="003B74E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Geisler-</w:t>
        </w:r>
        <w:r w:rsidR="00A046F7">
          <w:rPr>
            <w:rFonts w:asciiTheme="majorHAnsi" w:eastAsiaTheme="majorEastAsia" w:hAnsiTheme="majorHAnsi" w:cstheme="majorBidi"/>
            <w:sz w:val="32"/>
            <w:szCs w:val="32"/>
          </w:rPr>
          <w:t>Penquite</w:t>
        </w:r>
        <w:proofErr w:type="spellEnd"/>
        <w:r w:rsidR="00A046F7">
          <w:rPr>
            <w:rFonts w:asciiTheme="majorHAnsi" w:eastAsiaTheme="majorEastAsia" w:hAnsiTheme="majorHAnsi" w:cstheme="majorBidi"/>
            <w:sz w:val="32"/>
            <w:szCs w:val="32"/>
          </w:rPr>
          <w:t xml:space="preserve"> Professional Development Fund Application</w:t>
        </w:r>
      </w:p>
    </w:sdtContent>
  </w:sdt>
  <w:p w:rsidR="00A046F7" w:rsidRDefault="00A04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CCD"/>
    <w:multiLevelType w:val="hybridMultilevel"/>
    <w:tmpl w:val="BE9C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072A3"/>
    <w:multiLevelType w:val="hybridMultilevel"/>
    <w:tmpl w:val="6B78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7"/>
    <w:rsid w:val="003B74E2"/>
    <w:rsid w:val="00404BF7"/>
    <w:rsid w:val="00465044"/>
    <w:rsid w:val="0050087D"/>
    <w:rsid w:val="00582EB7"/>
    <w:rsid w:val="005A56FC"/>
    <w:rsid w:val="00790D5E"/>
    <w:rsid w:val="007D2B15"/>
    <w:rsid w:val="007D6937"/>
    <w:rsid w:val="009B492F"/>
    <w:rsid w:val="00A046F7"/>
    <w:rsid w:val="00B200E2"/>
    <w:rsid w:val="00C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F7"/>
  </w:style>
  <w:style w:type="paragraph" w:styleId="Footer">
    <w:name w:val="footer"/>
    <w:basedOn w:val="Normal"/>
    <w:link w:val="FooterChar"/>
    <w:uiPriority w:val="99"/>
    <w:unhideWhenUsed/>
    <w:rsid w:val="00A0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F7"/>
  </w:style>
  <w:style w:type="paragraph" w:styleId="BalloonText">
    <w:name w:val="Balloon Text"/>
    <w:basedOn w:val="Normal"/>
    <w:link w:val="BalloonTextChar"/>
    <w:uiPriority w:val="99"/>
    <w:semiHidden/>
    <w:unhideWhenUsed/>
    <w:rsid w:val="00A0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87D"/>
    <w:pPr>
      <w:ind w:left="720"/>
      <w:contextualSpacing/>
    </w:pPr>
  </w:style>
  <w:style w:type="table" w:styleId="TableGrid">
    <w:name w:val="Table Grid"/>
    <w:basedOn w:val="TableNormal"/>
    <w:uiPriority w:val="59"/>
    <w:rsid w:val="00500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F7"/>
  </w:style>
  <w:style w:type="paragraph" w:styleId="Footer">
    <w:name w:val="footer"/>
    <w:basedOn w:val="Normal"/>
    <w:link w:val="FooterChar"/>
    <w:uiPriority w:val="99"/>
    <w:unhideWhenUsed/>
    <w:rsid w:val="00A0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F7"/>
  </w:style>
  <w:style w:type="paragraph" w:styleId="BalloonText">
    <w:name w:val="Balloon Text"/>
    <w:basedOn w:val="Normal"/>
    <w:link w:val="BalloonTextChar"/>
    <w:uiPriority w:val="99"/>
    <w:semiHidden/>
    <w:unhideWhenUsed/>
    <w:rsid w:val="00A0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87D"/>
    <w:pPr>
      <w:ind w:left="720"/>
      <w:contextualSpacing/>
    </w:pPr>
  </w:style>
  <w:style w:type="table" w:styleId="TableGrid">
    <w:name w:val="Table Grid"/>
    <w:basedOn w:val="TableNormal"/>
    <w:uiPriority w:val="59"/>
    <w:rsid w:val="00500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89AB5145B471385FF52FC3D37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05EB-DA8A-48FA-9FDB-14B75724F6EE}"/>
      </w:docPartPr>
      <w:docPartBody>
        <w:p w:rsidR="005D712F" w:rsidRDefault="00A30702" w:rsidP="00A30702">
          <w:pPr>
            <w:pStyle w:val="31689AB5145B471385FF52FC3D3714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02"/>
    <w:rsid w:val="005D712F"/>
    <w:rsid w:val="00A30702"/>
    <w:rsid w:val="00EA005A"/>
    <w:rsid w:val="00F60E00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689AB5145B471385FF52FC3D371425">
    <w:name w:val="31689AB5145B471385FF52FC3D371425"/>
    <w:rsid w:val="00A30702"/>
  </w:style>
  <w:style w:type="paragraph" w:customStyle="1" w:styleId="435C859A41B641A7B2C52E68D0B10BC3">
    <w:name w:val="435C859A41B641A7B2C52E68D0B10BC3"/>
    <w:rsid w:val="00A307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689AB5145B471385FF52FC3D371425">
    <w:name w:val="31689AB5145B471385FF52FC3D371425"/>
    <w:rsid w:val="00A30702"/>
  </w:style>
  <w:style w:type="paragraph" w:customStyle="1" w:styleId="435C859A41B641A7B2C52E68D0B10BC3">
    <w:name w:val="435C859A41B641A7B2C52E68D0B10BC3"/>
    <w:rsid w:val="00A30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Geisler-Penquite Professional Development Fund Application</vt:lpstr>
    </vt:vector>
  </TitlesOfParts>
  <Company>GP Application Diers October 2013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Geisler-Penquite Professional Development Fund Application</dc:title>
  <dc:creator>Jennifer Diers</dc:creator>
  <cp:lastModifiedBy>Jennifer Diers</cp:lastModifiedBy>
  <cp:revision>2</cp:revision>
  <cp:lastPrinted>2013-10-07T13:39:00Z</cp:lastPrinted>
  <dcterms:created xsi:type="dcterms:W3CDTF">2014-02-13T16:42:00Z</dcterms:created>
  <dcterms:modified xsi:type="dcterms:W3CDTF">2014-02-13T16:42:00Z</dcterms:modified>
</cp:coreProperties>
</file>