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FA0" w:rsidRPr="00202FD7" w:rsidRDefault="00592FA0" w:rsidP="00592FA0">
      <w:pPr>
        <w:rPr>
          <w:rFonts w:ascii="Arial" w:hAnsi="Arial" w:cs="Arial"/>
          <w:b/>
          <w:sz w:val="36"/>
        </w:rPr>
      </w:pPr>
      <w:r w:rsidRPr="00202FD7">
        <w:rPr>
          <w:rFonts w:ascii="Arial" w:hAnsi="Arial" w:cs="Arial"/>
          <w:b/>
          <w:sz w:val="36"/>
        </w:rPr>
        <w:t xml:space="preserve">Central College </w:t>
      </w:r>
      <w:r>
        <w:rPr>
          <w:rFonts w:ascii="Arial" w:hAnsi="Arial" w:cs="Arial"/>
          <w:b/>
          <w:sz w:val="36"/>
        </w:rPr>
        <w:t xml:space="preserve">                                            </w:t>
      </w:r>
      <w:r>
        <w:rPr>
          <w:rFonts w:ascii="Arial" w:hAnsi="Arial" w:cs="Arial"/>
          <w:b/>
          <w:noProof/>
          <w:sz w:val="36"/>
        </w:rPr>
        <w:drawing>
          <wp:inline distT="0" distB="0" distL="0" distR="0">
            <wp:extent cx="1323975" cy="657225"/>
            <wp:effectExtent l="19050" t="0" r="9525" b="0"/>
            <wp:docPr id="1" name="Picture 1" descr="Upward Boun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pward Bound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2FA0" w:rsidRDefault="00592FA0" w:rsidP="00592FA0">
      <w:pPr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Upward Bound</w:t>
      </w:r>
    </w:p>
    <w:p w:rsidR="00592FA0" w:rsidRPr="002F0580" w:rsidRDefault="00592FA0" w:rsidP="00592FA0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641.628.</w:t>
      </w:r>
      <w:r w:rsidRPr="002F0580">
        <w:rPr>
          <w:rFonts w:ascii="Arial" w:hAnsi="Arial" w:cs="Arial"/>
          <w:b/>
          <w:i/>
        </w:rPr>
        <w:t>7</w:t>
      </w:r>
      <w:r>
        <w:rPr>
          <w:rFonts w:ascii="Arial" w:hAnsi="Arial" w:cs="Arial"/>
          <w:b/>
          <w:i/>
        </w:rPr>
        <w:t>677(office)</w:t>
      </w:r>
      <w:r>
        <w:rPr>
          <w:rFonts w:ascii="Arial" w:hAnsi="Arial" w:cs="Arial"/>
          <w:b/>
          <w:i/>
        </w:rPr>
        <w:tab/>
        <w:t>800.527.</w:t>
      </w:r>
      <w:r w:rsidRPr="002F0580">
        <w:rPr>
          <w:rFonts w:ascii="Arial" w:hAnsi="Arial" w:cs="Arial"/>
          <w:b/>
          <w:i/>
        </w:rPr>
        <w:t>4047</w:t>
      </w:r>
      <w:r>
        <w:rPr>
          <w:rFonts w:ascii="Arial" w:hAnsi="Arial" w:cs="Arial"/>
          <w:b/>
          <w:i/>
        </w:rPr>
        <w:t>(toll free)</w:t>
      </w:r>
      <w:r>
        <w:rPr>
          <w:rFonts w:ascii="Arial" w:hAnsi="Arial" w:cs="Arial"/>
          <w:b/>
          <w:i/>
        </w:rPr>
        <w:tab/>
        <w:t>641.628.5912 (fax)</w:t>
      </w:r>
    </w:p>
    <w:p w:rsidR="00592FA0" w:rsidRDefault="00592FA0" w:rsidP="00592FA0">
      <w:pPr>
        <w:tabs>
          <w:tab w:val="center" w:pos="5112"/>
          <w:tab w:val="left" w:pos="5472"/>
          <w:tab w:val="left" w:pos="6192"/>
          <w:tab w:val="left" w:pos="6667"/>
          <w:tab w:val="left" w:pos="6912"/>
          <w:tab w:val="left" w:pos="7632"/>
          <w:tab w:val="left" w:pos="8352"/>
          <w:tab w:val="left" w:pos="9072"/>
          <w:tab w:val="left" w:pos="9792"/>
        </w:tabs>
        <w:jc w:val="center"/>
        <w:rPr>
          <w:rFonts w:ascii="Arial" w:hAnsi="Arial" w:cs="Arial"/>
          <w:b/>
          <w:i/>
          <w:sz w:val="28"/>
        </w:rPr>
      </w:pPr>
    </w:p>
    <w:p w:rsidR="00592FA0" w:rsidRPr="009B50E2" w:rsidRDefault="00592FA0" w:rsidP="00592FA0">
      <w:pPr>
        <w:tabs>
          <w:tab w:val="center" w:pos="5112"/>
          <w:tab w:val="left" w:pos="5472"/>
          <w:tab w:val="left" w:pos="6192"/>
          <w:tab w:val="left" w:pos="6667"/>
          <w:tab w:val="left" w:pos="6912"/>
          <w:tab w:val="left" w:pos="7632"/>
          <w:tab w:val="left" w:pos="8352"/>
          <w:tab w:val="left" w:pos="9072"/>
          <w:tab w:val="left" w:pos="9792"/>
        </w:tabs>
        <w:jc w:val="center"/>
        <w:rPr>
          <w:rFonts w:ascii="Arial" w:hAnsi="Arial" w:cs="Arial"/>
          <w:b/>
          <w:i/>
          <w:sz w:val="28"/>
        </w:rPr>
      </w:pPr>
      <w:r w:rsidRPr="009B50E2">
        <w:rPr>
          <w:rFonts w:ascii="Arial" w:hAnsi="Arial" w:cs="Arial"/>
          <w:b/>
          <w:i/>
          <w:sz w:val="28"/>
        </w:rPr>
        <w:t>TUTORING GUIDELINES</w:t>
      </w:r>
    </w:p>
    <w:p w:rsidR="00592FA0" w:rsidRPr="009B50E2" w:rsidRDefault="00592FA0" w:rsidP="00592FA0">
      <w:pPr>
        <w:tabs>
          <w:tab w:val="left" w:pos="-1008"/>
          <w:tab w:val="left" w:pos="-288"/>
          <w:tab w:val="left" w:pos="432"/>
          <w:tab w:val="left" w:pos="1152"/>
          <w:tab w:val="left" w:pos="1627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667"/>
          <w:tab w:val="left" w:pos="6912"/>
          <w:tab w:val="left" w:pos="7632"/>
          <w:tab w:val="left" w:pos="8352"/>
          <w:tab w:val="left" w:pos="9072"/>
          <w:tab w:val="left" w:pos="9792"/>
        </w:tabs>
        <w:rPr>
          <w:rFonts w:ascii="Arial" w:hAnsi="Arial" w:cs="Arial"/>
          <w:i/>
        </w:rPr>
      </w:pPr>
    </w:p>
    <w:p w:rsidR="00592FA0" w:rsidRPr="009B50E2" w:rsidRDefault="00592FA0" w:rsidP="00592FA0">
      <w:pPr>
        <w:tabs>
          <w:tab w:val="left" w:pos="-1008"/>
          <w:tab w:val="left" w:pos="-288"/>
          <w:tab w:val="left" w:pos="432"/>
          <w:tab w:val="left" w:pos="840"/>
          <w:tab w:val="left" w:pos="1627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667"/>
          <w:tab w:val="left" w:pos="6912"/>
          <w:tab w:val="left" w:pos="7632"/>
          <w:tab w:val="left" w:pos="8352"/>
          <w:tab w:val="left" w:pos="9072"/>
          <w:tab w:val="left" w:pos="9792"/>
        </w:tabs>
        <w:rPr>
          <w:rFonts w:ascii="Arial" w:hAnsi="Arial" w:cs="Arial"/>
          <w:i/>
        </w:rPr>
      </w:pPr>
      <w:r w:rsidRPr="009B50E2">
        <w:rPr>
          <w:rFonts w:ascii="Arial" w:hAnsi="Arial" w:cs="Arial"/>
          <w:i/>
        </w:rPr>
        <w:t>Tutoring is available for</w:t>
      </w:r>
      <w:r>
        <w:rPr>
          <w:rFonts w:ascii="Arial" w:hAnsi="Arial" w:cs="Arial"/>
          <w:i/>
        </w:rPr>
        <w:t xml:space="preserve"> all Central College Upward Boun</w:t>
      </w:r>
      <w:r w:rsidRPr="009B50E2">
        <w:rPr>
          <w:rFonts w:ascii="Arial" w:hAnsi="Arial" w:cs="Arial"/>
          <w:i/>
        </w:rPr>
        <w:t>d</w:t>
      </w:r>
      <w:r>
        <w:rPr>
          <w:rFonts w:ascii="Arial" w:hAnsi="Arial" w:cs="Arial"/>
          <w:i/>
        </w:rPr>
        <w:t xml:space="preserve"> </w:t>
      </w:r>
      <w:r w:rsidRPr="009B50E2">
        <w:rPr>
          <w:rFonts w:ascii="Arial" w:hAnsi="Arial" w:cs="Arial"/>
          <w:i/>
        </w:rPr>
        <w:t xml:space="preserve">students who request assistance.  The following information may help you to better understand our tutoring program.  </w:t>
      </w:r>
      <w:r w:rsidRPr="009B50E2">
        <w:rPr>
          <w:rFonts w:ascii="Arial" w:hAnsi="Arial" w:cs="Arial"/>
          <w:b/>
          <w:bCs/>
          <w:i/>
        </w:rPr>
        <w:t>Please keep a copy for your records</w:t>
      </w:r>
      <w:r w:rsidRPr="009B50E2">
        <w:rPr>
          <w:rFonts w:ascii="Arial" w:hAnsi="Arial" w:cs="Arial"/>
          <w:i/>
        </w:rPr>
        <w:t>.</w:t>
      </w:r>
    </w:p>
    <w:p w:rsidR="00592FA0" w:rsidRPr="009B50E2" w:rsidRDefault="00592FA0" w:rsidP="00592FA0">
      <w:pPr>
        <w:tabs>
          <w:tab w:val="left" w:pos="-1008"/>
          <w:tab w:val="left" w:pos="-288"/>
          <w:tab w:val="left" w:pos="432"/>
          <w:tab w:val="left" w:pos="1152"/>
          <w:tab w:val="left" w:pos="1627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667"/>
          <w:tab w:val="left" w:pos="6912"/>
          <w:tab w:val="left" w:pos="7632"/>
          <w:tab w:val="left" w:pos="8352"/>
          <w:tab w:val="left" w:pos="9072"/>
          <w:tab w:val="left" w:pos="9792"/>
        </w:tabs>
        <w:rPr>
          <w:rFonts w:ascii="Arial" w:hAnsi="Arial" w:cs="Arial"/>
          <w:i/>
        </w:rPr>
      </w:pPr>
    </w:p>
    <w:p w:rsidR="00592FA0" w:rsidRPr="009B50E2" w:rsidRDefault="00592FA0" w:rsidP="00592FA0">
      <w:pPr>
        <w:pStyle w:val="BodyText2"/>
        <w:numPr>
          <w:ilvl w:val="0"/>
          <w:numId w:val="1"/>
        </w:numPr>
        <w:tabs>
          <w:tab w:val="left" w:pos="-720"/>
          <w:tab w:val="left" w:pos="85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80" w:after="0" w:line="240" w:lineRule="auto"/>
        <w:rPr>
          <w:rFonts w:ascii="Arial" w:hAnsi="Arial" w:cs="Arial"/>
          <w:i/>
        </w:rPr>
      </w:pPr>
      <w:r w:rsidRPr="009B50E2">
        <w:rPr>
          <w:rFonts w:ascii="Arial" w:hAnsi="Arial" w:cs="Arial"/>
          <w:i/>
        </w:rPr>
        <w:t xml:space="preserve">Every Upward Bound </w:t>
      </w:r>
      <w:r>
        <w:rPr>
          <w:rFonts w:ascii="Arial" w:hAnsi="Arial" w:cs="Arial"/>
          <w:i/>
        </w:rPr>
        <w:t xml:space="preserve">(UB) </w:t>
      </w:r>
      <w:r w:rsidRPr="009B50E2">
        <w:rPr>
          <w:rFonts w:ascii="Arial" w:hAnsi="Arial" w:cs="Arial"/>
          <w:i/>
        </w:rPr>
        <w:t xml:space="preserve">student receiving a grade below C- in a core curriculum class is required to receive tutoring until the grade improves.  However, any UB student may request and receive additional assistance.  We </w:t>
      </w:r>
      <w:r w:rsidRPr="00CE47A3">
        <w:rPr>
          <w:rFonts w:ascii="Arial" w:hAnsi="Arial" w:cs="Arial"/>
          <w:i/>
          <w:u w:val="single"/>
        </w:rPr>
        <w:t>urge</w:t>
      </w:r>
      <w:r w:rsidRPr="009B50E2">
        <w:rPr>
          <w:rFonts w:ascii="Arial" w:hAnsi="Arial" w:cs="Arial"/>
          <w:i/>
        </w:rPr>
        <w:t xml:space="preserve"> students to seek assistance early from their TSC – as soon as the student recognizes he or she is struggling in a class.</w:t>
      </w:r>
    </w:p>
    <w:p w:rsidR="00592FA0" w:rsidRPr="009B50E2" w:rsidRDefault="00592FA0" w:rsidP="00592FA0">
      <w:pPr>
        <w:pStyle w:val="BodyText2"/>
        <w:numPr>
          <w:ilvl w:val="0"/>
          <w:numId w:val="1"/>
        </w:numPr>
        <w:tabs>
          <w:tab w:val="left" w:pos="-720"/>
          <w:tab w:val="left" w:pos="85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80" w:after="0" w:line="240" w:lineRule="auto"/>
        <w:rPr>
          <w:rFonts w:ascii="Arial" w:hAnsi="Arial" w:cs="Arial"/>
          <w:i/>
        </w:rPr>
      </w:pPr>
      <w:r w:rsidRPr="009B50E2">
        <w:rPr>
          <w:rFonts w:ascii="Arial" w:hAnsi="Arial" w:cs="Arial"/>
          <w:i/>
        </w:rPr>
        <w:t xml:space="preserve">It is the student’s and TSC’s responsibility together to arrange for tutors as needed. </w:t>
      </w:r>
      <w:r>
        <w:rPr>
          <w:rFonts w:ascii="Arial" w:hAnsi="Arial" w:cs="Arial"/>
          <w:i/>
        </w:rPr>
        <w:t xml:space="preserve"> </w:t>
      </w:r>
      <w:r w:rsidRPr="009B50E2">
        <w:rPr>
          <w:rFonts w:ascii="Arial" w:hAnsi="Arial" w:cs="Arial"/>
          <w:i/>
        </w:rPr>
        <w:t xml:space="preserve">Finding a tutor within the school is usually the best available option. Students/ and TSC are urged to request support from their classroom teacher, another teacher, or peer. Students need to be sure to communicate with their TSC if he/she has arranged tutoring so correct documentation may be kept. </w:t>
      </w:r>
      <w:r>
        <w:rPr>
          <w:rFonts w:ascii="Arial" w:hAnsi="Arial" w:cs="Arial"/>
          <w:i/>
        </w:rPr>
        <w:t xml:space="preserve"> </w:t>
      </w:r>
      <w:r w:rsidRPr="009B50E2">
        <w:rPr>
          <w:rFonts w:ascii="Arial" w:hAnsi="Arial" w:cs="Arial"/>
          <w:i/>
        </w:rPr>
        <w:t>The TSC is asked to keep track of each student's class progress so tutoring may be started as soon as it is necessary.</w:t>
      </w:r>
    </w:p>
    <w:p w:rsidR="00592FA0" w:rsidRPr="009B50E2" w:rsidRDefault="00592FA0" w:rsidP="00592FA0">
      <w:pPr>
        <w:numPr>
          <w:ilvl w:val="0"/>
          <w:numId w:val="1"/>
        </w:numPr>
        <w:tabs>
          <w:tab w:val="left" w:pos="-1008"/>
          <w:tab w:val="left" w:pos="-288"/>
          <w:tab w:val="left" w:pos="1627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667"/>
          <w:tab w:val="left" w:pos="6912"/>
          <w:tab w:val="left" w:pos="7632"/>
          <w:tab w:val="left" w:pos="8352"/>
          <w:tab w:val="left" w:pos="9072"/>
          <w:tab w:val="left" w:pos="9792"/>
        </w:tabs>
        <w:spacing w:before="80"/>
        <w:rPr>
          <w:rFonts w:ascii="Arial" w:hAnsi="Arial" w:cs="Arial"/>
          <w:i/>
        </w:rPr>
      </w:pPr>
      <w:r w:rsidRPr="009B50E2">
        <w:rPr>
          <w:rFonts w:ascii="Arial" w:hAnsi="Arial" w:cs="Arial"/>
          <w:i/>
        </w:rPr>
        <w:t>Tutoring sessions will be 30, 45, or 60 minutes in length.  The tutor will determine the number of sessions.</w:t>
      </w:r>
    </w:p>
    <w:p w:rsidR="00592FA0" w:rsidRPr="009B50E2" w:rsidRDefault="00592FA0" w:rsidP="00592FA0">
      <w:pPr>
        <w:numPr>
          <w:ilvl w:val="0"/>
          <w:numId w:val="1"/>
        </w:numPr>
        <w:tabs>
          <w:tab w:val="left" w:pos="-1008"/>
          <w:tab w:val="left" w:pos="-288"/>
          <w:tab w:val="left" w:pos="1627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667"/>
          <w:tab w:val="left" w:pos="6912"/>
          <w:tab w:val="left" w:pos="7632"/>
          <w:tab w:val="left" w:pos="8352"/>
          <w:tab w:val="left" w:pos="9072"/>
          <w:tab w:val="left" w:pos="9792"/>
        </w:tabs>
        <w:spacing w:before="80"/>
        <w:rPr>
          <w:rFonts w:ascii="Arial" w:hAnsi="Arial" w:cs="Arial"/>
          <w:i/>
        </w:rPr>
      </w:pPr>
      <w:r w:rsidRPr="009B50E2">
        <w:rPr>
          <w:rFonts w:ascii="Arial" w:hAnsi="Arial" w:cs="Arial"/>
          <w:i/>
        </w:rPr>
        <w:t>Tutors should be retained by TSC's as needed.  Upward Bound</w:t>
      </w:r>
      <w:r w:rsidRPr="00202FD7">
        <w:rPr>
          <w:rFonts w:ascii="Arial" w:hAnsi="Arial" w:cs="Arial"/>
          <w:i/>
        </w:rPr>
        <w:t xml:space="preserve"> </w:t>
      </w:r>
      <w:r w:rsidRPr="009B50E2">
        <w:rPr>
          <w:rFonts w:ascii="Arial" w:hAnsi="Arial" w:cs="Arial"/>
          <w:i/>
        </w:rPr>
        <w:t>will pay tutors according to the following fee schedule:</w:t>
      </w:r>
    </w:p>
    <w:p w:rsidR="00592FA0" w:rsidRPr="00D145C6" w:rsidRDefault="00592FA0" w:rsidP="00592FA0">
      <w:pPr>
        <w:numPr>
          <w:ilvl w:val="0"/>
          <w:numId w:val="2"/>
        </w:numPr>
        <w:tabs>
          <w:tab w:val="clear" w:pos="720"/>
          <w:tab w:val="left" w:pos="-720"/>
          <w:tab w:val="left" w:pos="60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080"/>
        <w:rPr>
          <w:rFonts w:ascii="Arial" w:hAnsi="Arial" w:cs="Arial"/>
          <w:b/>
          <w:i/>
        </w:rPr>
      </w:pPr>
      <w:r w:rsidRPr="00D145C6">
        <w:rPr>
          <w:rFonts w:ascii="Arial" w:hAnsi="Arial" w:cs="Arial"/>
          <w:b/>
          <w:i/>
        </w:rPr>
        <w:t>Certified Educators employed in Target School</w:t>
      </w:r>
      <w:r w:rsidRPr="00D145C6">
        <w:rPr>
          <w:rFonts w:ascii="Arial" w:hAnsi="Arial" w:cs="Arial"/>
          <w:b/>
          <w:i/>
        </w:rPr>
        <w:tab/>
        <w:t>$22/contact hour</w:t>
      </w:r>
    </w:p>
    <w:p w:rsidR="00592FA0" w:rsidRPr="009B50E2" w:rsidRDefault="00592FA0" w:rsidP="00592FA0">
      <w:pPr>
        <w:tabs>
          <w:tab w:val="left" w:pos="-720"/>
          <w:tab w:val="left" w:pos="60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080"/>
        <w:rPr>
          <w:rFonts w:ascii="Arial" w:hAnsi="Arial" w:cs="Arial"/>
          <w:i/>
        </w:rPr>
      </w:pPr>
      <w:r w:rsidRPr="009B50E2">
        <w:rPr>
          <w:rFonts w:ascii="Arial" w:hAnsi="Arial" w:cs="Arial"/>
          <w:i/>
        </w:rPr>
        <w:t>Qualified Community Adults</w:t>
      </w:r>
    </w:p>
    <w:p w:rsidR="00592FA0" w:rsidRPr="009B50E2" w:rsidRDefault="00592FA0" w:rsidP="00592FA0">
      <w:pPr>
        <w:numPr>
          <w:ilvl w:val="0"/>
          <w:numId w:val="2"/>
        </w:numPr>
        <w:tabs>
          <w:tab w:val="clear" w:pos="720"/>
          <w:tab w:val="left" w:pos="-720"/>
          <w:tab w:val="left" w:pos="60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080"/>
        <w:rPr>
          <w:rFonts w:ascii="Arial" w:hAnsi="Arial" w:cs="Arial"/>
          <w:i/>
        </w:rPr>
      </w:pPr>
      <w:r w:rsidRPr="009B50E2">
        <w:rPr>
          <w:rFonts w:ascii="Arial" w:hAnsi="Arial" w:cs="Arial"/>
          <w:i/>
        </w:rPr>
        <w:t>(Qualified = at least BA in relevant content area)</w:t>
      </w:r>
      <w:r w:rsidRPr="009B50E2">
        <w:rPr>
          <w:rFonts w:ascii="Arial" w:hAnsi="Arial" w:cs="Arial"/>
          <w:i/>
        </w:rPr>
        <w:tab/>
        <w:t>$16/contact hour</w:t>
      </w:r>
    </w:p>
    <w:p w:rsidR="00592FA0" w:rsidRPr="009B50E2" w:rsidRDefault="00592FA0" w:rsidP="00592FA0">
      <w:pPr>
        <w:numPr>
          <w:ilvl w:val="0"/>
          <w:numId w:val="2"/>
        </w:numPr>
        <w:tabs>
          <w:tab w:val="clear" w:pos="720"/>
          <w:tab w:val="left" w:pos="-720"/>
          <w:tab w:val="left" w:pos="60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080"/>
        <w:rPr>
          <w:rFonts w:ascii="Arial" w:hAnsi="Arial" w:cs="Arial"/>
          <w:i/>
        </w:rPr>
      </w:pPr>
      <w:r w:rsidRPr="009B50E2">
        <w:rPr>
          <w:rFonts w:ascii="Arial" w:hAnsi="Arial" w:cs="Arial"/>
          <w:i/>
        </w:rPr>
        <w:t>College Student Tutors</w:t>
      </w:r>
      <w:r w:rsidRPr="009B50E2">
        <w:rPr>
          <w:rFonts w:ascii="Arial" w:hAnsi="Arial" w:cs="Arial"/>
          <w:i/>
        </w:rPr>
        <w:tab/>
      </w:r>
      <w:r w:rsidRPr="009B50E2">
        <w:rPr>
          <w:rFonts w:ascii="Arial" w:hAnsi="Arial" w:cs="Arial"/>
          <w:i/>
        </w:rPr>
        <w:tab/>
      </w:r>
      <w:r w:rsidRPr="009B50E2">
        <w:rPr>
          <w:rFonts w:ascii="Arial" w:hAnsi="Arial" w:cs="Arial"/>
          <w:i/>
        </w:rPr>
        <w:tab/>
      </w:r>
      <w:r w:rsidRPr="009B50E2">
        <w:rPr>
          <w:rFonts w:ascii="Arial" w:hAnsi="Arial" w:cs="Arial"/>
          <w:i/>
        </w:rPr>
        <w:tab/>
      </w:r>
      <w:r w:rsidRPr="009B50E2">
        <w:rPr>
          <w:rFonts w:ascii="Arial" w:hAnsi="Arial" w:cs="Arial"/>
          <w:i/>
        </w:rPr>
        <w:tab/>
        <w:t>$12/contact hour</w:t>
      </w:r>
    </w:p>
    <w:p w:rsidR="00592FA0" w:rsidRDefault="00592FA0" w:rsidP="00592FA0">
      <w:pPr>
        <w:numPr>
          <w:ilvl w:val="0"/>
          <w:numId w:val="2"/>
        </w:numPr>
        <w:tabs>
          <w:tab w:val="clear" w:pos="720"/>
          <w:tab w:val="left" w:pos="-720"/>
          <w:tab w:val="left" w:pos="60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080"/>
        <w:rPr>
          <w:rFonts w:ascii="Arial" w:hAnsi="Arial" w:cs="Arial"/>
          <w:i/>
        </w:rPr>
      </w:pPr>
      <w:r w:rsidRPr="009B50E2">
        <w:rPr>
          <w:rFonts w:ascii="Arial" w:hAnsi="Arial" w:cs="Arial"/>
          <w:i/>
        </w:rPr>
        <w:t>Student Tutors</w:t>
      </w:r>
      <w:r w:rsidRPr="009B50E2">
        <w:rPr>
          <w:rFonts w:ascii="Arial" w:hAnsi="Arial" w:cs="Arial"/>
          <w:i/>
        </w:rPr>
        <w:tab/>
      </w:r>
      <w:r w:rsidRPr="009B50E2">
        <w:rPr>
          <w:rFonts w:ascii="Arial" w:hAnsi="Arial" w:cs="Arial"/>
          <w:i/>
        </w:rPr>
        <w:tab/>
      </w:r>
      <w:r w:rsidRPr="009B50E2">
        <w:rPr>
          <w:rFonts w:ascii="Arial" w:hAnsi="Arial" w:cs="Arial"/>
          <w:i/>
        </w:rPr>
        <w:tab/>
      </w:r>
      <w:r w:rsidRPr="009B50E2">
        <w:rPr>
          <w:rFonts w:ascii="Arial" w:hAnsi="Arial" w:cs="Arial"/>
          <w:i/>
        </w:rPr>
        <w:tab/>
      </w:r>
      <w:r w:rsidRPr="009B50E2">
        <w:rPr>
          <w:rFonts w:ascii="Arial" w:hAnsi="Arial" w:cs="Arial"/>
          <w:i/>
        </w:rPr>
        <w:tab/>
      </w:r>
      <w:r w:rsidRPr="009B50E2">
        <w:rPr>
          <w:rFonts w:ascii="Arial" w:hAnsi="Arial" w:cs="Arial"/>
          <w:i/>
        </w:rPr>
        <w:tab/>
        <w:t>$</w:t>
      </w:r>
      <w:r>
        <w:rPr>
          <w:rFonts w:ascii="Arial" w:hAnsi="Arial" w:cs="Arial"/>
          <w:i/>
        </w:rPr>
        <w:t>7</w:t>
      </w:r>
      <w:r w:rsidRPr="009B50E2">
        <w:rPr>
          <w:rFonts w:ascii="Arial" w:hAnsi="Arial" w:cs="Arial"/>
          <w:i/>
        </w:rPr>
        <w:t>.</w:t>
      </w:r>
      <w:r>
        <w:rPr>
          <w:rFonts w:ascii="Arial" w:hAnsi="Arial" w:cs="Arial"/>
          <w:i/>
        </w:rPr>
        <w:t>25</w:t>
      </w:r>
      <w:r w:rsidRPr="009B50E2">
        <w:rPr>
          <w:rFonts w:ascii="Arial" w:hAnsi="Arial" w:cs="Arial"/>
          <w:i/>
        </w:rPr>
        <w:t>/contact hour</w:t>
      </w:r>
    </w:p>
    <w:p w:rsidR="00592FA0" w:rsidRPr="00AA1ABA" w:rsidRDefault="00592FA0" w:rsidP="00592FA0">
      <w:pPr>
        <w:tabs>
          <w:tab w:val="left" w:pos="-720"/>
          <w:tab w:val="left" w:pos="60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i/>
        </w:rPr>
      </w:pPr>
    </w:p>
    <w:p w:rsidR="00592FA0" w:rsidRPr="009B50E2" w:rsidRDefault="00592FA0" w:rsidP="00592FA0">
      <w:pPr>
        <w:numPr>
          <w:ilvl w:val="0"/>
          <w:numId w:val="1"/>
        </w:numPr>
        <w:tabs>
          <w:tab w:val="left" w:pos="-1008"/>
          <w:tab w:val="left" w:pos="-288"/>
          <w:tab w:val="left" w:pos="1627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667"/>
          <w:tab w:val="left" w:pos="6912"/>
          <w:tab w:val="left" w:pos="7632"/>
          <w:tab w:val="left" w:pos="8352"/>
          <w:tab w:val="left" w:pos="9072"/>
          <w:tab w:val="left" w:pos="9792"/>
        </w:tabs>
        <w:spacing w:before="80"/>
        <w:rPr>
          <w:rFonts w:ascii="Arial" w:hAnsi="Arial" w:cs="Arial"/>
          <w:i/>
        </w:rPr>
      </w:pPr>
      <w:r w:rsidRPr="009B50E2">
        <w:rPr>
          <w:rFonts w:ascii="Arial" w:hAnsi="Arial" w:cs="Arial"/>
          <w:i/>
        </w:rPr>
        <w:t xml:space="preserve">Tutoring forms are provided and must be signed by both the tutor or student(s) and the tutee.  Additional tutoring forms are available on the Upward Bound web site: </w:t>
      </w:r>
      <w:hyperlink r:id="rId7" w:history="1">
        <w:r w:rsidR="00D145C6" w:rsidRPr="00FB25A9">
          <w:rPr>
            <w:rStyle w:val="Hyperlink"/>
            <w:rFonts w:ascii="Arial" w:hAnsi="Arial" w:cs="Arial"/>
            <w:b/>
            <w:bCs/>
            <w:i/>
            <w:color w:val="FF0000"/>
            <w:sz w:val="22"/>
            <w:szCs w:val="22"/>
          </w:rPr>
          <w:t>http://departments.central.edu/upwardbound</w:t>
        </w:r>
      </w:hyperlink>
    </w:p>
    <w:p w:rsidR="00592FA0" w:rsidRPr="009B50E2" w:rsidRDefault="00592FA0" w:rsidP="00592FA0">
      <w:pPr>
        <w:numPr>
          <w:ilvl w:val="0"/>
          <w:numId w:val="1"/>
        </w:numPr>
        <w:tabs>
          <w:tab w:val="left" w:pos="-1008"/>
          <w:tab w:val="left" w:pos="-288"/>
          <w:tab w:val="left" w:pos="1627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667"/>
          <w:tab w:val="left" w:pos="6912"/>
          <w:tab w:val="left" w:pos="7632"/>
          <w:tab w:val="left" w:pos="8352"/>
          <w:tab w:val="left" w:pos="9072"/>
          <w:tab w:val="left" w:pos="9792"/>
        </w:tabs>
        <w:spacing w:before="80"/>
        <w:rPr>
          <w:rFonts w:ascii="Arial" w:hAnsi="Arial" w:cs="Arial"/>
          <w:i/>
        </w:rPr>
      </w:pPr>
      <w:r w:rsidRPr="009B50E2">
        <w:rPr>
          <w:rFonts w:ascii="Arial" w:hAnsi="Arial" w:cs="Arial"/>
          <w:i/>
        </w:rPr>
        <w:t xml:space="preserve">Tutors may </w:t>
      </w:r>
      <w:r w:rsidRPr="009B50E2">
        <w:rPr>
          <w:rFonts w:ascii="Arial" w:hAnsi="Arial" w:cs="Arial"/>
          <w:b/>
          <w:bCs/>
          <w:i/>
        </w:rPr>
        <w:t>not</w:t>
      </w:r>
      <w:r w:rsidRPr="009B50E2">
        <w:rPr>
          <w:rFonts w:ascii="Arial" w:hAnsi="Arial" w:cs="Arial"/>
          <w:i/>
        </w:rPr>
        <w:t xml:space="preserve"> be parents, siblings, or other close relatives of the UB students being tutored.  TSC's may do tutoring and be reimbursed at the Certified Educator rate for services provided outside the regular weekly meeting.</w:t>
      </w:r>
    </w:p>
    <w:p w:rsidR="00453863" w:rsidRPr="00592FA0" w:rsidRDefault="00592FA0" w:rsidP="00592FA0">
      <w:pPr>
        <w:numPr>
          <w:ilvl w:val="0"/>
          <w:numId w:val="1"/>
        </w:numPr>
        <w:tabs>
          <w:tab w:val="left" w:pos="-1008"/>
          <w:tab w:val="left" w:pos="-288"/>
          <w:tab w:val="left" w:pos="1627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667"/>
          <w:tab w:val="left" w:pos="6912"/>
          <w:tab w:val="left" w:pos="7632"/>
          <w:tab w:val="left" w:pos="8352"/>
          <w:tab w:val="left" w:pos="9072"/>
          <w:tab w:val="left" w:pos="9792"/>
        </w:tabs>
        <w:spacing w:before="80"/>
        <w:rPr>
          <w:rFonts w:ascii="Arial" w:hAnsi="Arial" w:cs="Arial"/>
          <w:i/>
        </w:rPr>
      </w:pPr>
      <w:r w:rsidRPr="009B50E2">
        <w:rPr>
          <w:rFonts w:ascii="Arial" w:hAnsi="Arial" w:cs="Arial"/>
          <w:i/>
        </w:rPr>
        <w:t>Note: Upward Bound</w:t>
      </w:r>
      <w:r w:rsidR="00D145C6">
        <w:rPr>
          <w:rFonts w:ascii="Arial" w:hAnsi="Arial" w:cs="Arial"/>
          <w:i/>
        </w:rPr>
        <w:t xml:space="preserve"> </w:t>
      </w:r>
      <w:r w:rsidRPr="009B50E2">
        <w:rPr>
          <w:rFonts w:ascii="Arial" w:hAnsi="Arial" w:cs="Arial"/>
          <w:i/>
        </w:rPr>
        <w:t>students may provi</w:t>
      </w:r>
      <w:r>
        <w:rPr>
          <w:rFonts w:ascii="Arial" w:hAnsi="Arial" w:cs="Arial"/>
          <w:i/>
        </w:rPr>
        <w:t>de tutoring to an</w:t>
      </w:r>
      <w:r w:rsidR="00D145C6">
        <w:rPr>
          <w:rFonts w:ascii="Arial" w:hAnsi="Arial" w:cs="Arial"/>
          <w:i/>
        </w:rPr>
        <w:t>other</w:t>
      </w:r>
      <w:r>
        <w:rPr>
          <w:rFonts w:ascii="Arial" w:hAnsi="Arial" w:cs="Arial"/>
          <w:i/>
        </w:rPr>
        <w:t xml:space="preserve"> Upward Bound </w:t>
      </w:r>
      <w:r w:rsidRPr="009B50E2">
        <w:rPr>
          <w:rFonts w:ascii="Arial" w:hAnsi="Arial" w:cs="Arial"/>
          <w:i/>
        </w:rPr>
        <w:t xml:space="preserve">student for the student tutor </w:t>
      </w:r>
      <w:r>
        <w:rPr>
          <w:rFonts w:ascii="Arial" w:hAnsi="Arial" w:cs="Arial"/>
          <w:i/>
        </w:rPr>
        <w:t>pay rate</w:t>
      </w:r>
      <w:r w:rsidRPr="009B50E2">
        <w:rPr>
          <w:rFonts w:ascii="Arial" w:hAnsi="Arial" w:cs="Arial"/>
          <w:i/>
        </w:rPr>
        <w:t xml:space="preserve"> with the approval of the TSC. It is the discretion of the TSC if he/she feels it will be an </w:t>
      </w:r>
      <w:r w:rsidRPr="00D145C6">
        <w:rPr>
          <w:rFonts w:ascii="Arial" w:hAnsi="Arial" w:cs="Arial"/>
          <w:i/>
          <w:u w:val="single"/>
        </w:rPr>
        <w:t>effective tutoring arrangement</w:t>
      </w:r>
      <w:r w:rsidRPr="009B50E2">
        <w:rPr>
          <w:rFonts w:ascii="Arial" w:hAnsi="Arial" w:cs="Arial"/>
          <w:i/>
        </w:rPr>
        <w:t>.</w:t>
      </w:r>
      <w:bookmarkStart w:id="0" w:name="_GoBack"/>
      <w:bookmarkEnd w:id="0"/>
    </w:p>
    <w:sectPr w:rsidR="00453863" w:rsidRPr="00592FA0" w:rsidSect="004D1BCF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E06B3"/>
    <w:multiLevelType w:val="hybridMultilevel"/>
    <w:tmpl w:val="5628C6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7AC2518"/>
    <w:multiLevelType w:val="hybridMultilevel"/>
    <w:tmpl w:val="EDD80E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92FA0"/>
    <w:rsid w:val="00453863"/>
    <w:rsid w:val="00592FA0"/>
    <w:rsid w:val="00D14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92FA0"/>
    <w:pPr>
      <w:keepNext/>
      <w:widowControl w:val="0"/>
      <w:tabs>
        <w:tab w:val="center" w:pos="5112"/>
        <w:tab w:val="left" w:pos="5472"/>
        <w:tab w:val="left" w:pos="6192"/>
        <w:tab w:val="left" w:pos="6667"/>
        <w:tab w:val="left" w:pos="6912"/>
        <w:tab w:val="left" w:pos="7632"/>
        <w:tab w:val="left" w:pos="8352"/>
        <w:tab w:val="left" w:pos="9072"/>
        <w:tab w:val="left" w:pos="9792"/>
      </w:tabs>
      <w:jc w:val="center"/>
      <w:outlineLvl w:val="0"/>
    </w:pPr>
    <w:rPr>
      <w:b/>
      <w:snapToGrid w:val="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92FA0"/>
    <w:rPr>
      <w:rFonts w:ascii="Times New Roman" w:eastAsia="Times New Roman" w:hAnsi="Times New Roman" w:cs="Times New Roman"/>
      <w:b/>
      <w:snapToGrid w:val="0"/>
      <w:sz w:val="28"/>
      <w:szCs w:val="20"/>
      <w:lang w:eastAsia="en-US"/>
    </w:rPr>
  </w:style>
  <w:style w:type="paragraph" w:styleId="BodyText2">
    <w:name w:val="Body Text 2"/>
    <w:basedOn w:val="Normal"/>
    <w:link w:val="BodyText2Char"/>
    <w:rsid w:val="00592FA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592FA0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2F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FA0"/>
    <w:rPr>
      <w:rFonts w:ascii="Tahoma" w:eastAsia="Times New Roman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D145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epartments.central.edu/upwardboun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362</Words>
  <Characters>2064</Characters>
  <Application>Microsoft Office Word</Application>
  <DocSecurity>0</DocSecurity>
  <Lines>17</Lines>
  <Paragraphs>4</Paragraphs>
  <ScaleCrop>false</ScaleCrop>
  <Company>Central College</Company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kowzank</dc:creator>
  <cp:keywords/>
  <dc:description/>
  <cp:lastModifiedBy>Kelly Kowzan</cp:lastModifiedBy>
  <cp:revision>3</cp:revision>
  <cp:lastPrinted>2012-10-08T15:50:00Z</cp:lastPrinted>
  <dcterms:created xsi:type="dcterms:W3CDTF">2009-03-13T18:11:00Z</dcterms:created>
  <dcterms:modified xsi:type="dcterms:W3CDTF">2012-10-08T15:51:00Z</dcterms:modified>
</cp:coreProperties>
</file>